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5A" w:rsidRDefault="00702C5A" w:rsidP="00221557">
      <w:pPr>
        <w:pStyle w:val="ConsPlusNormal"/>
        <w:outlineLvl w:val="0"/>
      </w:pPr>
      <w:bookmarkStart w:id="0" w:name="_GoBack"/>
      <w:bookmarkEnd w:id="0"/>
    </w:p>
    <w:p w:rsidR="00702C5A" w:rsidRDefault="00702C5A">
      <w:pPr>
        <w:pStyle w:val="ConsPlusNormal"/>
        <w:jc w:val="right"/>
        <w:outlineLvl w:val="0"/>
      </w:pPr>
    </w:p>
    <w:p w:rsidR="00B31832" w:rsidRPr="00B31832" w:rsidRDefault="00B31832">
      <w:pPr>
        <w:pStyle w:val="ConsPlusNormal"/>
        <w:jc w:val="right"/>
        <w:outlineLvl w:val="0"/>
      </w:pPr>
      <w:r w:rsidRPr="00B31832">
        <w:t>Приложение 1</w:t>
      </w:r>
    </w:p>
    <w:p w:rsidR="00B31832" w:rsidRPr="00B31832" w:rsidRDefault="00B31832">
      <w:pPr>
        <w:pStyle w:val="ConsPlusNormal"/>
        <w:jc w:val="right"/>
      </w:pPr>
      <w:r w:rsidRPr="00B31832">
        <w:t>к Закону</w:t>
      </w:r>
    </w:p>
    <w:p w:rsidR="00B31832" w:rsidRPr="00B31832" w:rsidRDefault="00B31832">
      <w:pPr>
        <w:pStyle w:val="ConsPlusNormal"/>
        <w:jc w:val="right"/>
      </w:pPr>
      <w:r w:rsidRPr="00B31832">
        <w:t>Курганской области</w:t>
      </w:r>
    </w:p>
    <w:p w:rsidR="00B31832" w:rsidRPr="00B31832" w:rsidRDefault="00B31832">
      <w:pPr>
        <w:pStyle w:val="ConsPlusNormal"/>
        <w:jc w:val="right"/>
      </w:pPr>
      <w:r w:rsidRPr="00B31832">
        <w:t>от 24 ноября 2009 г. N 502</w:t>
      </w:r>
    </w:p>
    <w:p w:rsidR="00B31832" w:rsidRPr="00B31832" w:rsidRDefault="00B31832">
      <w:pPr>
        <w:pStyle w:val="ConsPlusNormal"/>
        <w:jc w:val="right"/>
      </w:pPr>
      <w:r w:rsidRPr="00B31832">
        <w:t xml:space="preserve">"О налоговых ставках </w:t>
      </w:r>
      <w:proofErr w:type="gramStart"/>
      <w:r w:rsidRPr="00B31832">
        <w:t>для</w:t>
      </w:r>
      <w:proofErr w:type="gramEnd"/>
    </w:p>
    <w:p w:rsidR="00B31832" w:rsidRPr="00B31832" w:rsidRDefault="00B31832">
      <w:pPr>
        <w:pStyle w:val="ConsPlusNormal"/>
        <w:jc w:val="right"/>
      </w:pPr>
      <w:r w:rsidRPr="00B31832">
        <w:t>организаций и индивидуальных</w:t>
      </w:r>
    </w:p>
    <w:p w:rsidR="00B31832" w:rsidRPr="00B31832" w:rsidRDefault="00B31832">
      <w:pPr>
        <w:pStyle w:val="ConsPlusNormal"/>
        <w:jc w:val="right"/>
      </w:pPr>
      <w:r w:rsidRPr="00B31832">
        <w:t>предпринимателей, применяющих</w:t>
      </w:r>
    </w:p>
    <w:p w:rsidR="00B31832" w:rsidRPr="00B31832" w:rsidRDefault="00B31832">
      <w:pPr>
        <w:pStyle w:val="ConsPlusNormal"/>
        <w:jc w:val="right"/>
      </w:pPr>
      <w:r w:rsidRPr="00B31832">
        <w:t>упрощенную систему налогообложения,</w:t>
      </w:r>
    </w:p>
    <w:p w:rsidR="00B31832" w:rsidRPr="00B31832" w:rsidRDefault="00B31832">
      <w:pPr>
        <w:pStyle w:val="ConsPlusNormal"/>
        <w:jc w:val="right"/>
      </w:pPr>
      <w:r w:rsidRPr="00B31832">
        <w:t>на территории Курганской области"</w:t>
      </w:r>
    </w:p>
    <w:p w:rsidR="00B31832" w:rsidRPr="00B31832" w:rsidRDefault="00B31832">
      <w:pPr>
        <w:pStyle w:val="ConsPlusNormal"/>
        <w:jc w:val="center"/>
      </w:pPr>
    </w:p>
    <w:p w:rsidR="00B31832" w:rsidRPr="00B31832" w:rsidRDefault="00B31832">
      <w:pPr>
        <w:pStyle w:val="ConsPlusTitle"/>
        <w:jc w:val="center"/>
      </w:pPr>
      <w:bookmarkStart w:id="1" w:name="P69"/>
      <w:bookmarkEnd w:id="1"/>
      <w:r w:rsidRPr="00B31832">
        <w:t>ПЕРЕЧЕНЬ</w:t>
      </w:r>
    </w:p>
    <w:p w:rsidR="00B31832" w:rsidRPr="00B31832" w:rsidRDefault="00B31832">
      <w:pPr>
        <w:pStyle w:val="ConsPlusTitle"/>
        <w:jc w:val="center"/>
      </w:pPr>
      <w:r w:rsidRPr="00B31832">
        <w:t>ВИДОВ ПРЕДПРИНИМАТЕЛЬСКОЙ ДЕЯТЕЛЬНОСТИ, В ОТНОШЕНИИ</w:t>
      </w:r>
    </w:p>
    <w:p w:rsidR="00B31832" w:rsidRPr="00B31832" w:rsidRDefault="00B31832">
      <w:pPr>
        <w:pStyle w:val="ConsPlusTitle"/>
        <w:jc w:val="center"/>
      </w:pPr>
      <w:proofErr w:type="gramStart"/>
      <w:r w:rsidRPr="00B31832">
        <w:t>КОТОРЫХ</w:t>
      </w:r>
      <w:proofErr w:type="gramEnd"/>
      <w:r w:rsidRPr="00B31832">
        <w:t xml:space="preserve"> ОРГАНИЗАЦИЯМ, ПРИМЕНЯЮЩИМ УПРОЩЕННУЮ СИСТЕМУ</w:t>
      </w:r>
    </w:p>
    <w:p w:rsidR="00B31832" w:rsidRPr="00B31832" w:rsidRDefault="00B31832" w:rsidP="00E92158">
      <w:pPr>
        <w:pStyle w:val="ConsPlusTitle"/>
        <w:jc w:val="center"/>
      </w:pPr>
      <w:r w:rsidRPr="00B31832">
        <w:t>НАЛОГООБЛОЖЕНИЯ, У</w:t>
      </w:r>
      <w:r w:rsidR="00E92158">
        <w:t xml:space="preserve">СТАНОВЛЕНЫ ПОНИЖЕННЫЕ НАЛОГОВЫЕ </w:t>
      </w:r>
      <w:r w:rsidRPr="00B31832">
        <w:t>СТАВКИ</w:t>
      </w:r>
      <w:r w:rsidR="00E92158">
        <w:t xml:space="preserve"> </w:t>
      </w:r>
      <w:r w:rsidRPr="00B31832">
        <w:t>НА ТЕРРИТОРИИ КУРГАНСКОЙ ОБЛАСТИ</w:t>
      </w:r>
    </w:p>
    <w:p w:rsidR="00B31832" w:rsidRPr="00B31832" w:rsidRDefault="00B3183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25"/>
        <w:gridCol w:w="5102"/>
      </w:tblGrid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 xml:space="preserve">N </w:t>
            </w:r>
            <w:proofErr w:type="gramStart"/>
            <w:r w:rsidRPr="00B31832">
              <w:t>п</w:t>
            </w:r>
            <w:proofErr w:type="gramEnd"/>
            <w:r w:rsidRPr="00B31832">
              <w:t>/п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Код группировки видов экономической деятельности Общероссийского классификатора видов экономической деятельности (ОК 029-2014 (КДЕС</w:t>
            </w:r>
            <w:proofErr w:type="gramStart"/>
            <w:r w:rsidRPr="00B31832">
              <w:t xml:space="preserve"> Р</w:t>
            </w:r>
            <w:proofErr w:type="gramEnd"/>
            <w:r w:rsidRPr="00B31832">
              <w:t>ед. 2))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Вид предпринимательской деятельности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01.3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Выращивание рассады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02.30.2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 xml:space="preserve">Сбор и заготовка </w:t>
            </w:r>
            <w:proofErr w:type="spellStart"/>
            <w:r w:rsidRPr="00B31832">
              <w:t>недревесных</w:t>
            </w:r>
            <w:proofErr w:type="spellEnd"/>
            <w:r w:rsidRPr="00B31832">
              <w:t xml:space="preserve"> лесных ресурсов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3.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13.20.12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шерстяных тканей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4.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13.3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Отделка тканей и текстильных изделий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5.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20.12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красителей и пигментов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6.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20.13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прочих основных неорганических химических веществ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7.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20.2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пестицидов и прочих агрохимических продуктов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8.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20.3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красок, лаков и аналогичных материалов для нанесения покрытий, полиграфических красок и мастик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9.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20.4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мыла и моющих, чистящих и полирующих средств; парфюмерных и косметических средств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10.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23.2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огнеупорных изделий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11.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24.10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чугуна, стали и ферросплавов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12.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24.2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 xml:space="preserve">Производство стальных труб, полых профилей </w:t>
            </w:r>
            <w:r w:rsidRPr="00B31832">
              <w:lastRenderedPageBreak/>
              <w:t>и фитингов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lastRenderedPageBreak/>
              <w:t>13.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25.4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оружия и боеприпасов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14.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27.5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бытовых приборов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15.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29.2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кузовов для автотранспортных средств; производство прицепов и полуприцепов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16.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30.1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Строительство кораблей, судов и лодок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17.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30.4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военных боевых машин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18.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30.9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транспортных средств и оборудования, не включенных в другие группировки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19.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32.2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музыкальных инструментов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20.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39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21.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42.9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Строительство прочих инженерных сооружений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22.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55.3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23.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58.2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Издание программного обеспечения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24.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61.3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Деятельность в области спутниковой связи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25.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62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26.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63.1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27.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63.11.1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Деятельность по созданию и использованию баз данных и информационных ресурсов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28.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77.4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Аренда интеллектуальной собственности и подобной продукции, кроме авторских прав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29.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82.2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Деятельность центров обработки телефонных вызовов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30.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82.3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Деятельность по организации конференций и выставок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lastRenderedPageBreak/>
              <w:t>31.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87.1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Деятельность по медицинскому уходу с обеспечением проживания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32.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87.2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</w:tr>
    </w:tbl>
    <w:p w:rsidR="00B31832" w:rsidRPr="00B31832" w:rsidRDefault="00B31832">
      <w:pPr>
        <w:pStyle w:val="ConsPlusNormal"/>
        <w:jc w:val="center"/>
      </w:pPr>
    </w:p>
    <w:p w:rsidR="00B31832" w:rsidRPr="00B31832" w:rsidRDefault="00B31832">
      <w:pPr>
        <w:pStyle w:val="ConsPlusNormal"/>
        <w:jc w:val="center"/>
      </w:pPr>
    </w:p>
    <w:p w:rsidR="00B31832" w:rsidRPr="00B31832" w:rsidRDefault="00B31832">
      <w:pPr>
        <w:pStyle w:val="ConsPlusNormal"/>
        <w:jc w:val="center"/>
      </w:pPr>
    </w:p>
    <w:p w:rsidR="00B31832" w:rsidRPr="00B31832" w:rsidRDefault="00B31832">
      <w:pPr>
        <w:pStyle w:val="ConsPlusNormal"/>
        <w:jc w:val="center"/>
      </w:pPr>
    </w:p>
    <w:p w:rsidR="00B31832" w:rsidRPr="00B31832" w:rsidRDefault="00B31832">
      <w:pPr>
        <w:pStyle w:val="ConsPlusNormal"/>
        <w:jc w:val="center"/>
      </w:pPr>
    </w:p>
    <w:p w:rsidR="00B31832" w:rsidRPr="00B31832" w:rsidRDefault="00B31832">
      <w:pPr>
        <w:pStyle w:val="ConsPlusNormal"/>
        <w:jc w:val="right"/>
        <w:outlineLvl w:val="0"/>
      </w:pPr>
      <w:r w:rsidRPr="00B31832">
        <w:t>Приложение 2</w:t>
      </w:r>
    </w:p>
    <w:p w:rsidR="00B31832" w:rsidRPr="00B31832" w:rsidRDefault="00B31832">
      <w:pPr>
        <w:pStyle w:val="ConsPlusNormal"/>
        <w:jc w:val="right"/>
      </w:pPr>
      <w:r w:rsidRPr="00B31832">
        <w:t>к Закону</w:t>
      </w:r>
    </w:p>
    <w:p w:rsidR="00B31832" w:rsidRPr="00B31832" w:rsidRDefault="00B31832">
      <w:pPr>
        <w:pStyle w:val="ConsPlusNormal"/>
        <w:jc w:val="right"/>
      </w:pPr>
      <w:r w:rsidRPr="00B31832">
        <w:t>Курганской области</w:t>
      </w:r>
    </w:p>
    <w:p w:rsidR="00B31832" w:rsidRPr="00B31832" w:rsidRDefault="00B31832">
      <w:pPr>
        <w:pStyle w:val="ConsPlusNormal"/>
        <w:jc w:val="right"/>
      </w:pPr>
      <w:r w:rsidRPr="00B31832">
        <w:t>от 24 ноября 2009 г. N 502</w:t>
      </w:r>
    </w:p>
    <w:p w:rsidR="00B31832" w:rsidRPr="00B31832" w:rsidRDefault="00B31832">
      <w:pPr>
        <w:pStyle w:val="ConsPlusNormal"/>
        <w:jc w:val="right"/>
      </w:pPr>
      <w:r w:rsidRPr="00B31832">
        <w:t xml:space="preserve">"О налоговых ставках </w:t>
      </w:r>
      <w:proofErr w:type="gramStart"/>
      <w:r w:rsidRPr="00B31832">
        <w:t>для</w:t>
      </w:r>
      <w:proofErr w:type="gramEnd"/>
    </w:p>
    <w:p w:rsidR="00B31832" w:rsidRPr="00B31832" w:rsidRDefault="00B31832">
      <w:pPr>
        <w:pStyle w:val="ConsPlusNormal"/>
        <w:jc w:val="right"/>
      </w:pPr>
      <w:r w:rsidRPr="00B31832">
        <w:t>организаций и индивидуальных</w:t>
      </w:r>
    </w:p>
    <w:p w:rsidR="00B31832" w:rsidRPr="00B31832" w:rsidRDefault="00B31832">
      <w:pPr>
        <w:pStyle w:val="ConsPlusNormal"/>
        <w:jc w:val="right"/>
      </w:pPr>
      <w:r w:rsidRPr="00B31832">
        <w:t>предпринимателей, применяющих</w:t>
      </w:r>
    </w:p>
    <w:p w:rsidR="00B31832" w:rsidRPr="00B31832" w:rsidRDefault="00B31832">
      <w:pPr>
        <w:pStyle w:val="ConsPlusNormal"/>
        <w:jc w:val="right"/>
      </w:pPr>
      <w:r w:rsidRPr="00B31832">
        <w:t>упрощенную систему налогообложения,</w:t>
      </w:r>
    </w:p>
    <w:p w:rsidR="00B31832" w:rsidRPr="00B31832" w:rsidRDefault="00B31832">
      <w:pPr>
        <w:pStyle w:val="ConsPlusNormal"/>
        <w:jc w:val="right"/>
      </w:pPr>
      <w:r w:rsidRPr="00B31832">
        <w:t>на территории Курганской области"</w:t>
      </w:r>
    </w:p>
    <w:p w:rsidR="00B31832" w:rsidRPr="00B31832" w:rsidRDefault="00B31832">
      <w:pPr>
        <w:pStyle w:val="ConsPlusNormal"/>
        <w:jc w:val="center"/>
      </w:pPr>
    </w:p>
    <w:p w:rsidR="00B31832" w:rsidRPr="00B31832" w:rsidRDefault="00B31832">
      <w:pPr>
        <w:pStyle w:val="ConsPlusTitle"/>
        <w:jc w:val="center"/>
      </w:pPr>
      <w:bookmarkStart w:id="2" w:name="P189"/>
      <w:bookmarkEnd w:id="2"/>
      <w:r w:rsidRPr="00B31832">
        <w:t>ПЕРЕЧЕНЬ</w:t>
      </w:r>
    </w:p>
    <w:p w:rsidR="00B31832" w:rsidRPr="00B31832" w:rsidRDefault="00B31832">
      <w:pPr>
        <w:pStyle w:val="ConsPlusTitle"/>
        <w:jc w:val="center"/>
      </w:pPr>
      <w:r w:rsidRPr="00B31832">
        <w:t>ВИДОВ ПРЕДПРИНИМАТЕЛЬСКОЙ ДЕЯТЕЛЬНОСТИ,</w:t>
      </w:r>
    </w:p>
    <w:p w:rsidR="00B31832" w:rsidRPr="00B31832" w:rsidRDefault="00B31832">
      <w:pPr>
        <w:pStyle w:val="ConsPlusTitle"/>
        <w:jc w:val="center"/>
      </w:pPr>
      <w:r w:rsidRPr="00B31832">
        <w:t xml:space="preserve">В </w:t>
      </w:r>
      <w:proofErr w:type="gramStart"/>
      <w:r w:rsidRPr="00B31832">
        <w:t>ОТНОШЕНИИ</w:t>
      </w:r>
      <w:proofErr w:type="gramEnd"/>
      <w:r w:rsidRPr="00B31832">
        <w:t xml:space="preserve"> КОТОРЫХ ОРГАНИЗАЦИЯМ И ИНДИВИДУАЛЬНЫМ</w:t>
      </w:r>
    </w:p>
    <w:p w:rsidR="00B31832" w:rsidRPr="00B31832" w:rsidRDefault="00B31832">
      <w:pPr>
        <w:pStyle w:val="ConsPlusTitle"/>
        <w:jc w:val="center"/>
      </w:pPr>
      <w:r w:rsidRPr="00B31832">
        <w:t>ПРЕДПРИНИМАТЕЛЯМ, ПРИМЕНЯЮЩИМ УПРОЩЕННУЮ СИСТЕМУ</w:t>
      </w:r>
    </w:p>
    <w:p w:rsidR="00B31832" w:rsidRPr="00B31832" w:rsidRDefault="00B31832">
      <w:pPr>
        <w:pStyle w:val="ConsPlusTitle"/>
        <w:jc w:val="center"/>
      </w:pPr>
      <w:r w:rsidRPr="00B31832">
        <w:t>НАЛОГООБЛОЖЕНИЯ, ВЫБРАВШИМ ОБЪЕКТОМ НАЛОГООБЛОЖЕНИЯ</w:t>
      </w:r>
    </w:p>
    <w:p w:rsidR="00B31832" w:rsidRPr="00B31832" w:rsidRDefault="00B31832">
      <w:pPr>
        <w:pStyle w:val="ConsPlusTitle"/>
        <w:jc w:val="center"/>
      </w:pPr>
      <w:r w:rsidRPr="00B31832">
        <w:t>ДОХОДЫ, УМЕНЬШЕННЫЕ НА ВЕЛИЧИНУ РАСХОДОВ,</w:t>
      </w:r>
    </w:p>
    <w:p w:rsidR="00B31832" w:rsidRPr="00B31832" w:rsidRDefault="00B31832">
      <w:pPr>
        <w:pStyle w:val="ConsPlusTitle"/>
        <w:jc w:val="center"/>
      </w:pPr>
      <w:r w:rsidRPr="00B31832">
        <w:t>УСТАНОВЛЕНА ПОНИЖЕННАЯ НАЛОГОВАЯ СТАВКА</w:t>
      </w:r>
    </w:p>
    <w:p w:rsidR="00B31832" w:rsidRPr="00B31832" w:rsidRDefault="00B31832">
      <w:pPr>
        <w:pStyle w:val="ConsPlusTitle"/>
        <w:jc w:val="center"/>
      </w:pPr>
      <w:r w:rsidRPr="00B31832">
        <w:t>НА ТЕРРИТОРИИ КУРГАНСКОЙ ОБЛАСТИ</w:t>
      </w:r>
    </w:p>
    <w:p w:rsidR="00B31832" w:rsidRPr="00B31832" w:rsidRDefault="00B3183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25"/>
        <w:gridCol w:w="5102"/>
      </w:tblGrid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 xml:space="preserve">N </w:t>
            </w:r>
            <w:proofErr w:type="gramStart"/>
            <w:r w:rsidRPr="00B31832">
              <w:t>п</w:t>
            </w:r>
            <w:proofErr w:type="gramEnd"/>
            <w:r w:rsidRPr="00B31832">
              <w:t>/п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Код группировки видов экономической деятельности Общероссийского классификатора видов экономической деятельности (ОК 029-2014 (КДЕС</w:t>
            </w:r>
            <w:proofErr w:type="gramStart"/>
            <w:r w:rsidRPr="00B31832">
              <w:t xml:space="preserve"> Р</w:t>
            </w:r>
            <w:proofErr w:type="gramEnd"/>
            <w:r w:rsidRPr="00B31832">
              <w:t>ед. 2))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Вид предпринимательской деятельности</w:t>
            </w:r>
          </w:p>
        </w:tc>
      </w:tr>
      <w:tr w:rsidR="00B31832" w:rsidRPr="00B31832">
        <w:tc>
          <w:tcPr>
            <w:tcW w:w="8737" w:type="dxa"/>
            <w:gridSpan w:val="3"/>
          </w:tcPr>
          <w:p w:rsidR="00B31832" w:rsidRPr="00B31832" w:rsidRDefault="00B31832">
            <w:pPr>
              <w:pStyle w:val="ConsPlusNormal"/>
              <w:jc w:val="center"/>
              <w:outlineLvl w:val="1"/>
            </w:pPr>
            <w:r w:rsidRPr="00B31832">
              <w:t>Раздел A. Сельское, лесное хозяйство, охота, рыболовство и рыбоводство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01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Растениеводство и животноводство, охота и предоставление соответствующих услуг в этих областях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02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Лесоводство и лесозаготовки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3.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03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Рыболовство и рыбоводство</w:t>
            </w:r>
          </w:p>
        </w:tc>
      </w:tr>
      <w:tr w:rsidR="00B31832" w:rsidRPr="00B31832">
        <w:tc>
          <w:tcPr>
            <w:tcW w:w="8737" w:type="dxa"/>
            <w:gridSpan w:val="3"/>
          </w:tcPr>
          <w:p w:rsidR="00B31832" w:rsidRPr="00B31832" w:rsidRDefault="00B31832">
            <w:pPr>
              <w:pStyle w:val="ConsPlusNormal"/>
              <w:jc w:val="center"/>
              <w:outlineLvl w:val="1"/>
            </w:pPr>
            <w:r w:rsidRPr="00B31832">
              <w:t>Раздел C. Обрабатывающие производства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4.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10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пищевых продуктов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5.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11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 xml:space="preserve">Производство напитков (за исключением </w:t>
            </w:r>
            <w:r w:rsidRPr="00B31832">
              <w:lastRenderedPageBreak/>
              <w:t>подакцизных)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lastRenderedPageBreak/>
              <w:t>6.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13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текстильных изделий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7.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14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одежды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8.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15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кожи и изделий из кожи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9.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16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10.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17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бумаги и бумажных изделий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11.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18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Деятельность полиграфическая и копирование носителей информации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12.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20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химических веществ и химических продуктов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13.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21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лекарственных средств и материалов, применяемых в медицинских целях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14.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22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резиновых и пластмассовых изделий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15.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23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прочей неметаллической минеральной продукции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16.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24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металлургическое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17.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25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готовых металлических изделий, кроме машин и оборудования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18.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26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компьютеров, электронных и оптических изделий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19.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27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электрического оборудования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20.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28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машин и оборудования, не включенных в другие группировки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21.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29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автотранспортных средств, прицепов и полуприцепов (за исключением подгруппы 29.10.2 - производство легковых автомобилей)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22.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30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прочих транспортных средств и оборудования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23.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31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мебели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24.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32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Производство прочих готовых изделий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25.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33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Ремонт и монтаж машин и оборудования</w:t>
            </w:r>
          </w:p>
        </w:tc>
      </w:tr>
      <w:tr w:rsidR="00B31832" w:rsidRPr="00B31832">
        <w:tc>
          <w:tcPr>
            <w:tcW w:w="8737" w:type="dxa"/>
            <w:gridSpan w:val="3"/>
          </w:tcPr>
          <w:p w:rsidR="00B31832" w:rsidRPr="00B31832" w:rsidRDefault="00B31832">
            <w:pPr>
              <w:pStyle w:val="ConsPlusNormal"/>
              <w:jc w:val="center"/>
              <w:outlineLvl w:val="1"/>
            </w:pPr>
            <w:r w:rsidRPr="00B31832">
              <w:lastRenderedPageBreak/>
              <w:t>Раздел D. Обеспечение электрической энергией, газом и паром;</w:t>
            </w:r>
          </w:p>
          <w:p w:rsidR="00B31832" w:rsidRPr="00B31832" w:rsidRDefault="00B31832">
            <w:pPr>
              <w:pStyle w:val="ConsPlusNormal"/>
              <w:jc w:val="center"/>
            </w:pPr>
            <w:r w:rsidRPr="00B31832">
              <w:t>кондиционирование воздуха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26.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35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Обеспечение электрической энергией, газом и паром; кондиционирование воздуха</w:t>
            </w:r>
          </w:p>
        </w:tc>
      </w:tr>
      <w:tr w:rsidR="00B31832" w:rsidRPr="00B31832">
        <w:tc>
          <w:tcPr>
            <w:tcW w:w="8737" w:type="dxa"/>
            <w:gridSpan w:val="3"/>
          </w:tcPr>
          <w:p w:rsidR="00B31832" w:rsidRPr="00B31832" w:rsidRDefault="00B31832">
            <w:pPr>
              <w:pStyle w:val="ConsPlusNormal"/>
              <w:jc w:val="center"/>
              <w:outlineLvl w:val="1"/>
            </w:pPr>
            <w:r w:rsidRPr="00B31832">
              <w:t>Раздел F. Строительство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27.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41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Строительство зданий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28.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42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Строительство инженерных сооружений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29.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43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Работы строительные специализированные</w:t>
            </w:r>
          </w:p>
        </w:tc>
      </w:tr>
      <w:tr w:rsidR="00B31832" w:rsidRPr="00B31832">
        <w:tc>
          <w:tcPr>
            <w:tcW w:w="8737" w:type="dxa"/>
            <w:gridSpan w:val="3"/>
          </w:tcPr>
          <w:p w:rsidR="00B31832" w:rsidRPr="00B31832" w:rsidRDefault="00B31832">
            <w:pPr>
              <w:pStyle w:val="ConsPlusNormal"/>
              <w:jc w:val="center"/>
              <w:outlineLvl w:val="1"/>
            </w:pPr>
            <w:r w:rsidRPr="00B31832">
              <w:t>Раздел N. Деятельность административная и сопутствующие дополнительные услуги</w:t>
            </w:r>
          </w:p>
        </w:tc>
      </w:tr>
      <w:tr w:rsidR="00B31832" w:rsidRPr="00B31832">
        <w:tc>
          <w:tcPr>
            <w:tcW w:w="510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30.</w:t>
            </w:r>
          </w:p>
        </w:tc>
        <w:tc>
          <w:tcPr>
            <w:tcW w:w="3125" w:type="dxa"/>
          </w:tcPr>
          <w:p w:rsidR="00B31832" w:rsidRPr="00B31832" w:rsidRDefault="00B31832">
            <w:pPr>
              <w:pStyle w:val="ConsPlusNormal"/>
              <w:jc w:val="center"/>
            </w:pPr>
            <w:r w:rsidRPr="00B31832">
              <w:t>79.1</w:t>
            </w:r>
          </w:p>
        </w:tc>
        <w:tc>
          <w:tcPr>
            <w:tcW w:w="5102" w:type="dxa"/>
          </w:tcPr>
          <w:p w:rsidR="00B31832" w:rsidRPr="00B31832" w:rsidRDefault="00B31832">
            <w:pPr>
              <w:pStyle w:val="ConsPlusNormal"/>
            </w:pPr>
            <w:r w:rsidRPr="00B31832">
              <w:t>Деятельность туристических агентств и туроператоров</w:t>
            </w:r>
          </w:p>
        </w:tc>
      </w:tr>
    </w:tbl>
    <w:p w:rsidR="00B31832" w:rsidRPr="00B31832" w:rsidRDefault="00B31832">
      <w:pPr>
        <w:pStyle w:val="ConsPlusNormal"/>
        <w:jc w:val="center"/>
      </w:pPr>
    </w:p>
    <w:sectPr w:rsidR="00B31832" w:rsidRPr="00B31832" w:rsidSect="00AD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32"/>
    <w:rsid w:val="00221557"/>
    <w:rsid w:val="005F389A"/>
    <w:rsid w:val="00697E10"/>
    <w:rsid w:val="00702C5A"/>
    <w:rsid w:val="007802AA"/>
    <w:rsid w:val="00B31832"/>
    <w:rsid w:val="00C2782D"/>
    <w:rsid w:val="00E92158"/>
    <w:rsid w:val="00F5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F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55EF7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рег"/>
    <w:basedOn w:val="a"/>
    <w:qFormat/>
    <w:rsid w:val="00F55EF7"/>
    <w:pPr>
      <w:spacing w:before="60" w:after="60"/>
      <w:ind w:firstLine="709"/>
      <w:jc w:val="both"/>
    </w:pPr>
  </w:style>
  <w:style w:type="paragraph" w:customStyle="1" w:styleId="1">
    <w:name w:val="Шапка табл1"/>
    <w:basedOn w:val="a"/>
    <w:qFormat/>
    <w:rsid w:val="00F55EF7"/>
    <w:pPr>
      <w:tabs>
        <w:tab w:val="left" w:pos="556"/>
        <w:tab w:val="left" w:pos="1735"/>
      </w:tabs>
      <w:spacing w:before="40" w:after="40"/>
      <w:contextualSpacing/>
      <w:jc w:val="center"/>
    </w:pPr>
    <w:rPr>
      <w:b/>
      <w:sz w:val="20"/>
    </w:rPr>
  </w:style>
  <w:style w:type="character" w:customStyle="1" w:styleId="40">
    <w:name w:val="Заголовок 4 Знак"/>
    <w:link w:val="4"/>
    <w:rsid w:val="00F55EF7"/>
    <w:rPr>
      <w:sz w:val="28"/>
      <w:szCs w:val="24"/>
    </w:rPr>
  </w:style>
  <w:style w:type="paragraph" w:styleId="a4">
    <w:name w:val="List Paragraph"/>
    <w:basedOn w:val="a"/>
    <w:qFormat/>
    <w:rsid w:val="00F55E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31832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B31832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B3183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basedOn w:val="a0"/>
    <w:uiPriority w:val="99"/>
    <w:unhideWhenUsed/>
    <w:rsid w:val="00B318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F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F55EF7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рег"/>
    <w:basedOn w:val="a"/>
    <w:qFormat/>
    <w:rsid w:val="00F55EF7"/>
    <w:pPr>
      <w:spacing w:before="60" w:after="60"/>
      <w:ind w:firstLine="709"/>
      <w:jc w:val="both"/>
    </w:pPr>
  </w:style>
  <w:style w:type="paragraph" w:customStyle="1" w:styleId="1">
    <w:name w:val="Шапка табл1"/>
    <w:basedOn w:val="a"/>
    <w:qFormat/>
    <w:rsid w:val="00F55EF7"/>
    <w:pPr>
      <w:tabs>
        <w:tab w:val="left" w:pos="556"/>
        <w:tab w:val="left" w:pos="1735"/>
      </w:tabs>
      <w:spacing w:before="40" w:after="40"/>
      <w:contextualSpacing/>
      <w:jc w:val="center"/>
    </w:pPr>
    <w:rPr>
      <w:b/>
      <w:sz w:val="20"/>
    </w:rPr>
  </w:style>
  <w:style w:type="character" w:customStyle="1" w:styleId="40">
    <w:name w:val="Заголовок 4 Знак"/>
    <w:link w:val="4"/>
    <w:rsid w:val="00F55EF7"/>
    <w:rPr>
      <w:sz w:val="28"/>
      <w:szCs w:val="24"/>
    </w:rPr>
  </w:style>
  <w:style w:type="paragraph" w:styleId="a4">
    <w:name w:val="List Paragraph"/>
    <w:basedOn w:val="a"/>
    <w:qFormat/>
    <w:rsid w:val="00F55E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31832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B31832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B3183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basedOn w:val="a0"/>
    <w:uiPriority w:val="99"/>
    <w:unhideWhenUsed/>
    <w:rsid w:val="00B31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Заровная Евгения Викторовна</dc:creator>
  <cp:lastModifiedBy>Inet_1236</cp:lastModifiedBy>
  <cp:revision>3</cp:revision>
  <dcterms:created xsi:type="dcterms:W3CDTF">2020-12-22T08:52:00Z</dcterms:created>
  <dcterms:modified xsi:type="dcterms:W3CDTF">2020-12-22T11:02:00Z</dcterms:modified>
</cp:coreProperties>
</file>